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5399" w14:textId="4F691BAC" w:rsidR="00E81558" w:rsidRDefault="00A0576D" w:rsidP="00E8155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576A88" wp14:editId="2E8D410B">
            <wp:simplePos x="0" y="0"/>
            <wp:positionH relativeFrom="column">
              <wp:posOffset>3129280</wp:posOffset>
            </wp:positionH>
            <wp:positionV relativeFrom="paragraph">
              <wp:posOffset>-452120</wp:posOffset>
            </wp:positionV>
            <wp:extent cx="2704346" cy="800100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34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558" w:rsidRPr="00E16999">
        <w:rPr>
          <w:b/>
          <w:sz w:val="40"/>
          <w:szCs w:val="40"/>
        </w:rPr>
        <w:t xml:space="preserve">HYDREX </w:t>
      </w:r>
      <w:r w:rsidR="00001833">
        <w:rPr>
          <w:b/>
          <w:sz w:val="40"/>
          <w:szCs w:val="40"/>
        </w:rPr>
        <w:t>6536</w:t>
      </w:r>
    </w:p>
    <w:p w14:paraId="24C0D28D" w14:textId="77777777" w:rsidR="000A09A9" w:rsidRDefault="000A09A9" w:rsidP="00E81558">
      <w:pPr>
        <w:rPr>
          <w:b/>
          <w:sz w:val="40"/>
          <w:szCs w:val="40"/>
        </w:rPr>
      </w:pPr>
      <w:r>
        <w:rPr>
          <w:b/>
          <w:sz w:val="40"/>
          <w:szCs w:val="40"/>
        </w:rPr>
        <w:t>Technický list</w:t>
      </w:r>
      <w:r w:rsidR="007D3E46">
        <w:rPr>
          <w:b/>
          <w:sz w:val="40"/>
          <w:szCs w:val="40"/>
        </w:rPr>
        <w:t xml:space="preserve"> - </w:t>
      </w:r>
      <w:r w:rsidR="005846C6">
        <w:rPr>
          <w:b/>
          <w:sz w:val="40"/>
          <w:szCs w:val="40"/>
        </w:rPr>
        <w:t xml:space="preserve"> nezávazný </w:t>
      </w:r>
      <w:r w:rsidR="007D3E46">
        <w:rPr>
          <w:b/>
          <w:sz w:val="40"/>
          <w:szCs w:val="40"/>
        </w:rPr>
        <w:t>dokument, slouží pro informaci o výrobku.</w:t>
      </w:r>
    </w:p>
    <w:p w14:paraId="5B0009CC" w14:textId="77777777" w:rsidR="00A0576D" w:rsidRDefault="00A0576D" w:rsidP="00A0576D">
      <w:pPr>
        <w:rPr>
          <w:rStyle w:val="Siln"/>
          <w:rFonts w:ascii="Arial" w:hAnsi="Arial" w:cs="Arial"/>
          <w:color w:val="2C2C2C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C2C2C"/>
          <w:sz w:val="23"/>
          <w:szCs w:val="23"/>
          <w:shd w:val="clear" w:color="auto" w:fill="FFFFFF"/>
        </w:rPr>
        <w:t>Česká voda - MEMSEP, a.s.</w:t>
      </w:r>
    </w:p>
    <w:p w14:paraId="61979C58" w14:textId="77777777" w:rsidR="00E81558" w:rsidRPr="00E16999" w:rsidRDefault="00E81558" w:rsidP="00E81558">
      <w:pPr>
        <w:rPr>
          <w:color w:val="4F81BD" w:themeColor="accent1"/>
        </w:rPr>
      </w:pPr>
    </w:p>
    <w:p w14:paraId="1055B849" w14:textId="77777777" w:rsidR="00E81558" w:rsidRPr="00E16999" w:rsidRDefault="00E81558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>Informace o produktu</w:t>
      </w:r>
    </w:p>
    <w:p w14:paraId="438B739A" w14:textId="77777777" w:rsidR="00E81558" w:rsidRDefault="00C50EC9" w:rsidP="00001833">
      <w:r>
        <w:t xml:space="preserve">HYDREX </w:t>
      </w:r>
      <w:r w:rsidR="00001833">
        <w:t>6536 je anionaktivní flokulant ve vodní disperzi</w:t>
      </w:r>
    </w:p>
    <w:p w14:paraId="57DEC5CB" w14:textId="77777777" w:rsidR="00001833" w:rsidRDefault="00001833" w:rsidP="00001833">
      <w:r>
        <w:t>Hydrex 6536 je středního náboje a vysoké molekulové hmotnosti.</w:t>
      </w:r>
    </w:p>
    <w:p w14:paraId="1856D756" w14:textId="77777777" w:rsidR="00E16999" w:rsidRPr="00E16999" w:rsidRDefault="00E16999" w:rsidP="00E81558"/>
    <w:p w14:paraId="568FC8DF" w14:textId="77777777" w:rsidR="00E81558" w:rsidRPr="00E16999" w:rsidRDefault="00E16999" w:rsidP="00E81558">
      <w:pPr>
        <w:rPr>
          <w:color w:val="4F81BD" w:themeColor="accent1"/>
        </w:rPr>
      </w:pPr>
      <w:r>
        <w:rPr>
          <w:color w:val="4F81BD" w:themeColor="accent1"/>
        </w:rPr>
        <w:t>Výhody</w:t>
      </w:r>
    </w:p>
    <w:p w14:paraId="6519E98D" w14:textId="77777777" w:rsidR="00001833" w:rsidRDefault="00001833" w:rsidP="00001833">
      <w:pPr>
        <w:pStyle w:val="Odstavecseseznamem"/>
        <w:numPr>
          <w:ilvl w:val="0"/>
          <w:numId w:val="2"/>
        </w:numPr>
      </w:pPr>
      <w:r>
        <w:t>Použití pro všechny možné aplikace- v hornictví, v komunálním sektoru, průmyslové vody.</w:t>
      </w:r>
    </w:p>
    <w:p w14:paraId="2E21BE8F" w14:textId="77777777" w:rsidR="00001833" w:rsidRDefault="00001833" w:rsidP="00001833">
      <w:pPr>
        <w:pStyle w:val="Odstavecseseznamem"/>
        <w:numPr>
          <w:ilvl w:val="0"/>
          <w:numId w:val="1"/>
        </w:numPr>
      </w:pPr>
      <w:r>
        <w:t xml:space="preserve">Může být použit samostatně či s přídavkem </w:t>
      </w:r>
      <w:proofErr w:type="spellStart"/>
      <w:r>
        <w:t>koagulantu</w:t>
      </w:r>
      <w:proofErr w:type="spellEnd"/>
    </w:p>
    <w:p w14:paraId="5F9842D9" w14:textId="77777777" w:rsidR="00001833" w:rsidRDefault="00001833" w:rsidP="00001833"/>
    <w:p w14:paraId="6F4962EF" w14:textId="77777777" w:rsidR="00E81558" w:rsidRPr="00E16999" w:rsidRDefault="00E16999" w:rsidP="00E81558">
      <w:pPr>
        <w:rPr>
          <w:color w:val="4F81BD" w:themeColor="accent1"/>
        </w:rPr>
      </w:pPr>
      <w:r>
        <w:rPr>
          <w:color w:val="4F81BD" w:themeColor="accent1"/>
        </w:rPr>
        <w:t>Informace Aplikace</w:t>
      </w:r>
    </w:p>
    <w:p w14:paraId="6D655E70" w14:textId="77777777" w:rsidR="00E81558" w:rsidRDefault="005846C6" w:rsidP="00001833">
      <w:r>
        <w:t xml:space="preserve">HYDREX </w:t>
      </w:r>
      <w:r w:rsidR="00001833">
        <w:t>6536 – snadno se rozpouští</w:t>
      </w:r>
    </w:p>
    <w:p w14:paraId="64E4D304" w14:textId="77777777" w:rsidR="00001833" w:rsidRDefault="00001833" w:rsidP="00001833">
      <w:r>
        <w:t>Rozpouštějte dle doporučení speciality VWS MEMSEP.</w:t>
      </w:r>
    </w:p>
    <w:p w14:paraId="398022AF" w14:textId="77777777" w:rsidR="00001833" w:rsidRDefault="00001833" w:rsidP="00001833">
      <w:r>
        <w:t>Dávkujte vždy po provedených JAR testech</w:t>
      </w:r>
    </w:p>
    <w:p w14:paraId="03BF7270" w14:textId="77777777" w:rsidR="00E81558" w:rsidRPr="00E16999" w:rsidRDefault="00E16999" w:rsidP="00E81558">
      <w:pPr>
        <w:rPr>
          <w:color w:val="4F81BD" w:themeColor="accent1"/>
        </w:rPr>
      </w:pPr>
      <w:r>
        <w:rPr>
          <w:color w:val="4F81BD" w:themeColor="accent1"/>
        </w:rPr>
        <w:t>Specifikace</w:t>
      </w:r>
    </w:p>
    <w:p w14:paraId="6295E483" w14:textId="77777777" w:rsidR="005846C6" w:rsidRDefault="005846C6" w:rsidP="005846C6">
      <w:r>
        <w:t xml:space="preserve">Fyzikální forma: </w:t>
      </w:r>
      <w:r w:rsidR="00001833">
        <w:t>Tekutý</w:t>
      </w:r>
    </w:p>
    <w:p w14:paraId="2B6C6DC7" w14:textId="77777777" w:rsidR="005846C6" w:rsidRDefault="005846C6" w:rsidP="005846C6">
      <w:r>
        <w:t xml:space="preserve">Hustota při 20 ° C (kg / l): </w:t>
      </w:r>
      <w:r w:rsidR="00001833">
        <w:t>1,15-1,25</w:t>
      </w:r>
      <w:r>
        <w:t xml:space="preserve"> kg / l</w:t>
      </w:r>
    </w:p>
    <w:p w14:paraId="79BC2C41" w14:textId="77777777" w:rsidR="005846C6" w:rsidRDefault="00001833" w:rsidP="005846C6">
      <w:r>
        <w:t>pH: 3-5</w:t>
      </w:r>
    </w:p>
    <w:p w14:paraId="42FAA5F6" w14:textId="77777777" w:rsidR="00E81558" w:rsidRDefault="00001833" w:rsidP="00E81558">
      <w:r>
        <w:t xml:space="preserve">Viskozita:&gt;550 </w:t>
      </w:r>
      <w:proofErr w:type="spellStart"/>
      <w:r>
        <w:t>cps</w:t>
      </w:r>
      <w:proofErr w:type="spellEnd"/>
    </w:p>
    <w:p w14:paraId="24BD9B05" w14:textId="77777777" w:rsidR="005846C6" w:rsidRDefault="005846C6" w:rsidP="00E81558"/>
    <w:p w14:paraId="18F0E1B1" w14:textId="77777777" w:rsidR="00E81558" w:rsidRPr="00E16999" w:rsidRDefault="00E16999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 xml:space="preserve">Kompatibilita </w:t>
      </w:r>
      <w:r w:rsidR="00E81558" w:rsidRPr="00E16999">
        <w:rPr>
          <w:color w:val="4F81BD" w:themeColor="accent1"/>
        </w:rPr>
        <w:t>materiá</w:t>
      </w:r>
      <w:r>
        <w:rPr>
          <w:color w:val="4F81BD" w:themeColor="accent1"/>
        </w:rPr>
        <w:t>lů</w:t>
      </w:r>
    </w:p>
    <w:p w14:paraId="6C0EF2BA" w14:textId="77777777" w:rsidR="00E81558" w:rsidRDefault="00001833" w:rsidP="005846C6">
      <w:r>
        <w:t>Není vhodný pro černou ocel, hliník, slitiny – poraďte se vždy se specialistou VWS MEMSEP</w:t>
      </w:r>
    </w:p>
    <w:p w14:paraId="1482C8F4" w14:textId="77777777" w:rsidR="005846C6" w:rsidRDefault="005846C6" w:rsidP="00E81558">
      <w:pPr>
        <w:rPr>
          <w:color w:val="4F81BD" w:themeColor="accent1"/>
        </w:rPr>
      </w:pPr>
    </w:p>
    <w:p w14:paraId="7863E405" w14:textId="77777777" w:rsidR="00E81558" w:rsidRPr="005846C6" w:rsidRDefault="00E81558" w:rsidP="00E81558">
      <w:pPr>
        <w:rPr>
          <w:color w:val="4F81BD" w:themeColor="accent1"/>
        </w:rPr>
      </w:pPr>
      <w:r w:rsidRPr="00E16999">
        <w:rPr>
          <w:color w:val="4F81BD" w:themeColor="accent1"/>
        </w:rPr>
        <w:t>Obal</w:t>
      </w:r>
    </w:p>
    <w:p w14:paraId="2B2F9A8A" w14:textId="77777777" w:rsidR="00E16999" w:rsidRDefault="00001833" w:rsidP="00E81558">
      <w:r>
        <w:lastRenderedPageBreak/>
        <w:t>O</w:t>
      </w:r>
      <w:r w:rsidR="005846C6">
        <w:t>baly: Kontejner, sud,</w:t>
      </w:r>
      <w:r w:rsidR="007D3E46">
        <w:t xml:space="preserve"> k</w:t>
      </w:r>
      <w:r w:rsidR="005846C6">
        <w:t>anystr</w:t>
      </w:r>
    </w:p>
    <w:p w14:paraId="5C486A63" w14:textId="77777777" w:rsidR="005846C6" w:rsidRDefault="005846C6" w:rsidP="00E81558"/>
    <w:p w14:paraId="61263207" w14:textId="77777777" w:rsidR="007D3E46" w:rsidRPr="005846C6" w:rsidRDefault="007D3E46" w:rsidP="007D3E46">
      <w:pPr>
        <w:rPr>
          <w:color w:val="4F81BD" w:themeColor="accent1"/>
        </w:rPr>
      </w:pPr>
      <w:r>
        <w:rPr>
          <w:color w:val="4F81BD" w:themeColor="accent1"/>
        </w:rPr>
        <w:t>Bezpečnostní informace</w:t>
      </w:r>
    </w:p>
    <w:p w14:paraId="115A1D1F" w14:textId="76CF6FBD" w:rsidR="007D3E46" w:rsidRDefault="007D3E46" w:rsidP="007D3E46">
      <w:r>
        <w:t>Řiďte se pokyny v</w:t>
      </w:r>
      <w:r w:rsidR="00A0576D">
        <w:t> </w:t>
      </w:r>
      <w:r>
        <w:t>BL</w:t>
      </w:r>
    </w:p>
    <w:p w14:paraId="2D37988E" w14:textId="0EFE9BFA" w:rsidR="00A0576D" w:rsidRDefault="00A0576D" w:rsidP="007D3E46"/>
    <w:p w14:paraId="58B2721A" w14:textId="50D036B2" w:rsidR="00A0576D" w:rsidRDefault="00A0576D" w:rsidP="007D3E46"/>
    <w:p w14:paraId="5ECF300A" w14:textId="4D72E69E" w:rsidR="00A0576D" w:rsidRDefault="00A0576D" w:rsidP="007D3E46"/>
    <w:p w14:paraId="4C062652" w14:textId="22F8F959" w:rsidR="00A0576D" w:rsidRDefault="00A0576D" w:rsidP="007D3E46"/>
    <w:p w14:paraId="448291D7" w14:textId="6021BC05" w:rsidR="00A0576D" w:rsidRDefault="00A0576D" w:rsidP="007D3E46"/>
    <w:p w14:paraId="093700A2" w14:textId="1E200126" w:rsidR="00A0576D" w:rsidRDefault="00A0576D" w:rsidP="007D3E46"/>
    <w:p w14:paraId="4CD8CE6B" w14:textId="3473C0E1" w:rsidR="00A0576D" w:rsidRDefault="00A0576D" w:rsidP="007D3E46"/>
    <w:p w14:paraId="57BB41B1" w14:textId="45D407DB" w:rsidR="00A0576D" w:rsidRDefault="00A0576D" w:rsidP="007D3E46"/>
    <w:p w14:paraId="723E2D41" w14:textId="565B0881" w:rsidR="00A0576D" w:rsidRDefault="00A0576D" w:rsidP="007D3E46"/>
    <w:p w14:paraId="7D621A4C" w14:textId="3797C2DB" w:rsidR="00A0576D" w:rsidRDefault="00A0576D" w:rsidP="007D3E46"/>
    <w:p w14:paraId="541B1F1A" w14:textId="2F851697" w:rsidR="00A0576D" w:rsidRDefault="00A0576D" w:rsidP="007D3E46"/>
    <w:p w14:paraId="1FC07925" w14:textId="35F45590" w:rsidR="00A0576D" w:rsidRDefault="00A0576D" w:rsidP="007D3E46"/>
    <w:p w14:paraId="798335F9" w14:textId="39BA884B" w:rsidR="00A0576D" w:rsidRDefault="00A0576D" w:rsidP="007D3E46"/>
    <w:p w14:paraId="440B8262" w14:textId="75593EA6" w:rsidR="00A0576D" w:rsidRDefault="00A0576D" w:rsidP="007D3E46"/>
    <w:p w14:paraId="7BC56B26" w14:textId="5FAC92F4" w:rsidR="00A0576D" w:rsidRDefault="00A0576D" w:rsidP="007D3E46"/>
    <w:p w14:paraId="7A8E881C" w14:textId="49088279" w:rsidR="00A0576D" w:rsidRDefault="00A0576D" w:rsidP="007D3E46"/>
    <w:p w14:paraId="66822FCD" w14:textId="2B70AF21" w:rsidR="00A0576D" w:rsidRDefault="00A0576D" w:rsidP="007D3E46"/>
    <w:p w14:paraId="1CFB4ECC" w14:textId="700A985C" w:rsidR="00A0576D" w:rsidRDefault="00A0576D" w:rsidP="007D3E46"/>
    <w:p w14:paraId="618400B9" w14:textId="201CAA6D" w:rsidR="00A0576D" w:rsidRDefault="00A0576D" w:rsidP="007D3E46"/>
    <w:p w14:paraId="06C2DCAF" w14:textId="7C98EB2E" w:rsidR="00A0576D" w:rsidRDefault="00A0576D" w:rsidP="007D3E46"/>
    <w:p w14:paraId="11833A1A" w14:textId="7258AA9E" w:rsidR="00A0576D" w:rsidRDefault="00A0576D" w:rsidP="007D3E46"/>
    <w:p w14:paraId="4E9671EC" w14:textId="77777777" w:rsidR="00A0576D" w:rsidRDefault="00A0576D" w:rsidP="007D3E46"/>
    <w:p w14:paraId="7DEFAFF3" w14:textId="77777777" w:rsidR="00A0576D" w:rsidRPr="007D3E46" w:rsidRDefault="00A0576D" w:rsidP="00A0576D">
      <w:pPr>
        <w:rPr>
          <w:b/>
        </w:rPr>
      </w:pPr>
      <w:r>
        <w:t>Informace není právně závazná.</w:t>
      </w:r>
    </w:p>
    <w:p w14:paraId="7332C655" w14:textId="77777777" w:rsidR="00A0576D" w:rsidRDefault="00A0576D" w:rsidP="007D3E46"/>
    <w:p w14:paraId="491BFB4A" w14:textId="77777777" w:rsidR="00E16999" w:rsidRPr="007D3E46" w:rsidRDefault="00E16999" w:rsidP="00E81558">
      <w:pPr>
        <w:rPr>
          <w:b/>
        </w:rPr>
      </w:pPr>
    </w:p>
    <w:sectPr w:rsidR="00E16999" w:rsidRPr="007D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38D"/>
    <w:multiLevelType w:val="hybridMultilevel"/>
    <w:tmpl w:val="232CBFBC"/>
    <w:lvl w:ilvl="0" w:tplc="017C6EE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2AAC"/>
    <w:multiLevelType w:val="hybridMultilevel"/>
    <w:tmpl w:val="CB028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7301">
    <w:abstractNumId w:val="1"/>
  </w:num>
  <w:num w:numId="2" w16cid:durableId="949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8"/>
    <w:rsid w:val="00001833"/>
    <w:rsid w:val="00085585"/>
    <w:rsid w:val="000A09A9"/>
    <w:rsid w:val="00124A54"/>
    <w:rsid w:val="002C6A9F"/>
    <w:rsid w:val="005846C6"/>
    <w:rsid w:val="007D3E46"/>
    <w:rsid w:val="00A0576D"/>
    <w:rsid w:val="00C50EC9"/>
    <w:rsid w:val="00E16999"/>
    <w:rsid w:val="00E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85D4"/>
  <w15:docId w15:val="{34EFCA93-D162-4B4A-9288-D686F8E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8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18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05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VWS MEMSEP s.r.o.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Janouch</dc:creator>
  <cp:lastModifiedBy>Janouch Milan</cp:lastModifiedBy>
  <cp:revision>2</cp:revision>
  <dcterms:created xsi:type="dcterms:W3CDTF">2023-01-19T10:55:00Z</dcterms:created>
  <dcterms:modified xsi:type="dcterms:W3CDTF">2023-01-19T10:55:00Z</dcterms:modified>
</cp:coreProperties>
</file>