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47E3" w14:textId="2ED58A23" w:rsidR="00E81558" w:rsidRDefault="00740D76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1212B7E" wp14:editId="6E03E1E7">
            <wp:simplePos x="0" y="0"/>
            <wp:positionH relativeFrom="column">
              <wp:posOffset>3272155</wp:posOffset>
            </wp:positionH>
            <wp:positionV relativeFrom="paragraph">
              <wp:posOffset>-547370</wp:posOffset>
            </wp:positionV>
            <wp:extent cx="3058486" cy="904875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48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025468">
        <w:rPr>
          <w:b/>
          <w:sz w:val="40"/>
          <w:szCs w:val="40"/>
        </w:rPr>
        <w:t>8000+9000</w:t>
      </w:r>
    </w:p>
    <w:p w14:paraId="0F87C268" w14:textId="77777777" w:rsidR="000A09A9" w:rsidRDefault="00025468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Obecná informace </w:t>
      </w:r>
      <w:r w:rsidR="007D3E46">
        <w:rPr>
          <w:b/>
          <w:sz w:val="40"/>
          <w:szCs w:val="40"/>
        </w:rPr>
        <w:t xml:space="preserve">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</w:t>
      </w:r>
      <w:r>
        <w:rPr>
          <w:b/>
          <w:sz w:val="40"/>
          <w:szCs w:val="40"/>
        </w:rPr>
        <w:t>cích</w:t>
      </w:r>
      <w:r w:rsidR="007D3E46">
        <w:rPr>
          <w:b/>
          <w:sz w:val="40"/>
          <w:szCs w:val="40"/>
        </w:rPr>
        <w:t>.</w:t>
      </w:r>
    </w:p>
    <w:p w14:paraId="28BE543C" w14:textId="77777777" w:rsidR="00740D76" w:rsidRDefault="00740D76" w:rsidP="00740D76">
      <w:pP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  <w:t>Česká voda - MEMSEP, a.s.</w:t>
      </w:r>
    </w:p>
    <w:p w14:paraId="54B3623B" w14:textId="77777777" w:rsidR="00E81558" w:rsidRPr="00E16999" w:rsidRDefault="00E81558" w:rsidP="00E81558">
      <w:pPr>
        <w:rPr>
          <w:color w:val="4F81BD" w:themeColor="accent1"/>
        </w:rPr>
      </w:pPr>
    </w:p>
    <w:p w14:paraId="00CC41D6" w14:textId="77777777" w:rsidR="00E81558" w:rsidRDefault="00025468" w:rsidP="00E81558">
      <w:pPr>
        <w:rPr>
          <w:color w:val="4F81BD" w:themeColor="accent1"/>
        </w:rPr>
      </w:pPr>
      <w:r>
        <w:rPr>
          <w:color w:val="4F81BD" w:themeColor="accent1"/>
        </w:rPr>
        <w:t>Informace o produktových řadách</w:t>
      </w:r>
    </w:p>
    <w:p w14:paraId="37065E66" w14:textId="77777777" w:rsidR="00025468" w:rsidRDefault="00025468" w:rsidP="00E81558">
      <w:pPr>
        <w:rPr>
          <w:color w:val="4F81BD" w:themeColor="accent1"/>
        </w:rPr>
      </w:pPr>
    </w:p>
    <w:p w14:paraId="0A60369E" w14:textId="77777777" w:rsidR="00025468" w:rsidRPr="00E16999" w:rsidRDefault="00025468" w:rsidP="00E81558">
      <w:pPr>
        <w:rPr>
          <w:color w:val="4F81BD" w:themeColor="accent1"/>
        </w:rPr>
      </w:pPr>
    </w:p>
    <w:p w14:paraId="281BF5E2" w14:textId="77777777" w:rsidR="00025468" w:rsidRDefault="007C473A" w:rsidP="007C473A">
      <w:r w:rsidRPr="00025468">
        <w:rPr>
          <w:b/>
        </w:rPr>
        <w:t xml:space="preserve">Hydrex </w:t>
      </w:r>
      <w:r w:rsidR="00025468" w:rsidRPr="00025468">
        <w:rPr>
          <w:b/>
        </w:rPr>
        <w:t>8000</w:t>
      </w:r>
      <w:r w:rsidR="00025468">
        <w:t xml:space="preserve"> – jedná se o speciální chemikálie na nejrůznější účely.</w:t>
      </w:r>
    </w:p>
    <w:p w14:paraId="53B4B891" w14:textId="77777777" w:rsidR="00025468" w:rsidRDefault="00025468" w:rsidP="007C473A">
      <w:r>
        <w:t xml:space="preserve">Většinou se jedná o přípravky do </w:t>
      </w:r>
      <w:r w:rsidRPr="00025468">
        <w:rPr>
          <w:b/>
        </w:rPr>
        <w:t>potravinářského průmyslu,</w:t>
      </w:r>
      <w:r>
        <w:t xml:space="preserve"> kde jsou speciální požadavky:</w:t>
      </w:r>
    </w:p>
    <w:p w14:paraId="571967DE" w14:textId="77777777" w:rsidR="00025468" w:rsidRDefault="00025468" w:rsidP="00025468">
      <w:pPr>
        <w:pStyle w:val="Odstavecseseznamem"/>
        <w:numPr>
          <w:ilvl w:val="0"/>
          <w:numId w:val="6"/>
        </w:numPr>
      </w:pPr>
      <w:r>
        <w:t>Např. potlačení nežádoucích projevů koroze při sterilizaci aj.</w:t>
      </w:r>
    </w:p>
    <w:p w14:paraId="04B29DA6" w14:textId="77777777" w:rsidR="00025468" w:rsidRDefault="00025468" w:rsidP="00025468"/>
    <w:p w14:paraId="53568F4B" w14:textId="77777777" w:rsidR="00025468" w:rsidRDefault="00025468" w:rsidP="00025468">
      <w:r>
        <w:t xml:space="preserve">Dále se jedná o přípravky buď z řady 8000 či dokonce z řady </w:t>
      </w:r>
      <w:r w:rsidRPr="00025468">
        <w:rPr>
          <w:b/>
        </w:rPr>
        <w:t>Hydrex  9000</w:t>
      </w:r>
      <w:r>
        <w:t xml:space="preserve"> proti:</w:t>
      </w:r>
    </w:p>
    <w:p w14:paraId="3AC40D9B" w14:textId="77777777" w:rsidR="00025468" w:rsidRDefault="00025468" w:rsidP="00025468">
      <w:pPr>
        <w:pStyle w:val="Odstavecseseznamem"/>
        <w:numPr>
          <w:ilvl w:val="0"/>
          <w:numId w:val="6"/>
        </w:numPr>
      </w:pPr>
      <w:r>
        <w:t>Zápachu</w:t>
      </w:r>
    </w:p>
    <w:p w14:paraId="0E4AD997" w14:textId="77777777" w:rsidR="00025468" w:rsidRDefault="00025468" w:rsidP="00025468">
      <w:pPr>
        <w:pStyle w:val="Odstavecseseznamem"/>
        <w:numPr>
          <w:ilvl w:val="0"/>
          <w:numId w:val="6"/>
        </w:numPr>
      </w:pPr>
      <w:r>
        <w:t>Prašnosti</w:t>
      </w:r>
    </w:p>
    <w:p w14:paraId="688A2702" w14:textId="77777777" w:rsidR="00025468" w:rsidRDefault="00025468" w:rsidP="00025468">
      <w:pPr>
        <w:pStyle w:val="Odstavecseseznamem"/>
        <w:numPr>
          <w:ilvl w:val="0"/>
          <w:numId w:val="6"/>
        </w:numPr>
      </w:pPr>
      <w:r>
        <w:t>Aj. nežádoucím projevům, na které se aplikují speciální chemikálie.</w:t>
      </w:r>
    </w:p>
    <w:p w14:paraId="17075790" w14:textId="77777777" w:rsidR="00025468" w:rsidRDefault="00025468" w:rsidP="00025468">
      <w:pPr>
        <w:pStyle w:val="Odstavecseseznamem"/>
      </w:pPr>
    </w:p>
    <w:p w14:paraId="0FB6EF01" w14:textId="77777777" w:rsidR="004401A1" w:rsidRPr="004401A1" w:rsidRDefault="004401A1" w:rsidP="004401A1">
      <w:pPr>
        <w:rPr>
          <w:color w:val="4F81BD" w:themeColor="accent1"/>
        </w:rPr>
      </w:pPr>
      <w:r w:rsidRPr="004401A1">
        <w:rPr>
          <w:color w:val="4F81BD" w:themeColor="accent1"/>
        </w:rPr>
        <w:t>Aplikování přípravku</w:t>
      </w:r>
    </w:p>
    <w:p w14:paraId="77FBBBF9" w14:textId="77777777" w:rsidR="007C473A" w:rsidRDefault="007C473A" w:rsidP="007C473A">
      <w:pPr>
        <w:rPr>
          <w:szCs w:val="24"/>
        </w:rPr>
      </w:pPr>
      <w:r>
        <w:rPr>
          <w:szCs w:val="24"/>
        </w:rPr>
        <w:t>Z</w:t>
      </w:r>
      <w:r w:rsidRPr="00CD11D1">
        <w:rPr>
          <w:szCs w:val="24"/>
        </w:rPr>
        <w:t>působ dávkování pro konkrétní aplikaci bu</w:t>
      </w:r>
      <w:r>
        <w:rPr>
          <w:szCs w:val="24"/>
        </w:rPr>
        <w:t>de stanoven</w:t>
      </w:r>
      <w:r w:rsidRPr="00CD11D1">
        <w:rPr>
          <w:szCs w:val="24"/>
        </w:rPr>
        <w:t xml:space="preserve"> a monitorována</w:t>
      </w:r>
      <w:r>
        <w:rPr>
          <w:szCs w:val="24"/>
        </w:rPr>
        <w:t xml:space="preserve"> inženýry </w:t>
      </w:r>
      <w:r w:rsidRPr="00CD11D1">
        <w:rPr>
          <w:szCs w:val="24"/>
        </w:rPr>
        <w:t>VWS jako součást služeb</w:t>
      </w:r>
      <w:r>
        <w:rPr>
          <w:szCs w:val="24"/>
        </w:rPr>
        <w:t xml:space="preserve"> a</w:t>
      </w:r>
      <w:r w:rsidRPr="00CD11D1">
        <w:rPr>
          <w:szCs w:val="24"/>
        </w:rPr>
        <w:t xml:space="preserve"> odborného poradenství.</w:t>
      </w:r>
    </w:p>
    <w:p w14:paraId="0F672BA8" w14:textId="77777777" w:rsidR="00943710" w:rsidRDefault="00943710" w:rsidP="00943710">
      <w:pPr>
        <w:rPr>
          <w:b/>
          <w:i/>
          <w:color w:val="244061" w:themeColor="accent1" w:themeShade="80"/>
        </w:rPr>
      </w:pPr>
    </w:p>
    <w:p w14:paraId="04028A9A" w14:textId="77777777" w:rsidR="00943710" w:rsidRPr="00025468" w:rsidRDefault="00943710" w:rsidP="00943710">
      <w:pPr>
        <w:rPr>
          <w:color w:val="4F81BD" w:themeColor="accent1"/>
        </w:rPr>
      </w:pPr>
      <w:r w:rsidRPr="00025468">
        <w:rPr>
          <w:color w:val="4F81BD" w:themeColor="accent1"/>
        </w:rPr>
        <w:t>Informace o bezpečnosti</w:t>
      </w:r>
    </w:p>
    <w:p w14:paraId="708BDCC1" w14:textId="40F28C0C" w:rsidR="004401A1" w:rsidRDefault="00025468" w:rsidP="00025468">
      <w:pPr>
        <w:autoSpaceDE w:val="0"/>
        <w:autoSpaceDN w:val="0"/>
        <w:adjustRightInd w:val="0"/>
        <w:spacing w:after="0" w:line="240" w:lineRule="auto"/>
        <w:rPr>
          <w:rStyle w:val="hps"/>
        </w:rPr>
      </w:pPr>
      <w:r>
        <w:rPr>
          <w:rStyle w:val="hps"/>
        </w:rPr>
        <w:t>Je nutno se vždy řídit pokyny uvedenými v příslušných Bezpečnostních listech, ke konkrétním výrobkům.</w:t>
      </w:r>
    </w:p>
    <w:p w14:paraId="33F37995" w14:textId="1E8C1F13" w:rsidR="00740D76" w:rsidRDefault="00740D76" w:rsidP="00025468">
      <w:pPr>
        <w:autoSpaceDE w:val="0"/>
        <w:autoSpaceDN w:val="0"/>
        <w:adjustRightInd w:val="0"/>
        <w:spacing w:after="0" w:line="240" w:lineRule="auto"/>
        <w:rPr>
          <w:rStyle w:val="hps"/>
        </w:rPr>
      </w:pPr>
    </w:p>
    <w:p w14:paraId="0090DC7F" w14:textId="31235FE7" w:rsidR="00740D76" w:rsidRDefault="00740D76" w:rsidP="00025468">
      <w:pPr>
        <w:autoSpaceDE w:val="0"/>
        <w:autoSpaceDN w:val="0"/>
        <w:adjustRightInd w:val="0"/>
        <w:spacing w:after="0" w:line="240" w:lineRule="auto"/>
        <w:rPr>
          <w:rStyle w:val="hps"/>
        </w:rPr>
      </w:pPr>
    </w:p>
    <w:p w14:paraId="3522EF72" w14:textId="1848A9AE" w:rsidR="00740D76" w:rsidRDefault="00740D76" w:rsidP="00025468">
      <w:pPr>
        <w:autoSpaceDE w:val="0"/>
        <w:autoSpaceDN w:val="0"/>
        <w:adjustRightInd w:val="0"/>
        <w:spacing w:after="0" w:line="240" w:lineRule="auto"/>
        <w:rPr>
          <w:rStyle w:val="hps"/>
        </w:rPr>
      </w:pPr>
    </w:p>
    <w:p w14:paraId="07A662C6" w14:textId="77777777" w:rsidR="00740D76" w:rsidRPr="007D3E46" w:rsidRDefault="00740D76" w:rsidP="00740D76">
      <w:pPr>
        <w:rPr>
          <w:b/>
        </w:rPr>
      </w:pPr>
      <w:r>
        <w:t>Informace není právně závazná.</w:t>
      </w:r>
    </w:p>
    <w:p w14:paraId="36A233B4" w14:textId="77777777" w:rsidR="00740D76" w:rsidRDefault="00740D76" w:rsidP="00025468">
      <w:pPr>
        <w:autoSpaceDE w:val="0"/>
        <w:autoSpaceDN w:val="0"/>
        <w:adjustRightInd w:val="0"/>
        <w:spacing w:after="0" w:line="240" w:lineRule="auto"/>
        <w:rPr>
          <w:rStyle w:val="hps"/>
        </w:rPr>
      </w:pPr>
    </w:p>
    <w:sectPr w:rsidR="0074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0603D"/>
    <w:multiLevelType w:val="hybridMultilevel"/>
    <w:tmpl w:val="35CC5B58"/>
    <w:lvl w:ilvl="0" w:tplc="6F0225A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866981">
    <w:abstractNumId w:val="5"/>
  </w:num>
  <w:num w:numId="2" w16cid:durableId="1270812860">
    <w:abstractNumId w:val="3"/>
  </w:num>
  <w:num w:numId="3" w16cid:durableId="2040936269">
    <w:abstractNumId w:val="1"/>
  </w:num>
  <w:num w:numId="4" w16cid:durableId="1242563809">
    <w:abstractNumId w:val="4"/>
  </w:num>
  <w:num w:numId="5" w16cid:durableId="841894456">
    <w:abstractNumId w:val="0"/>
  </w:num>
  <w:num w:numId="6" w16cid:durableId="836118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8"/>
    <w:rsid w:val="00025468"/>
    <w:rsid w:val="000A09A9"/>
    <w:rsid w:val="001128E9"/>
    <w:rsid w:val="00124A54"/>
    <w:rsid w:val="00165B6A"/>
    <w:rsid w:val="002C6A9F"/>
    <w:rsid w:val="004401A1"/>
    <w:rsid w:val="004C2C1E"/>
    <w:rsid w:val="005846C6"/>
    <w:rsid w:val="00740D76"/>
    <w:rsid w:val="00762FD1"/>
    <w:rsid w:val="007C473A"/>
    <w:rsid w:val="007D3E46"/>
    <w:rsid w:val="008714CE"/>
    <w:rsid w:val="00943710"/>
    <w:rsid w:val="009D0C64"/>
    <w:rsid w:val="00A07E02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9066"/>
  <w15:docId w15:val="{34EFCA93-D162-4B4A-9288-D686F8E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34BD4"/>
    <w:rPr>
      <w:rFonts w:ascii="Arial" w:eastAsia="Arial" w:hAnsi="Arial" w:cs="Arial"/>
      <w:lang w:eastAsia="cs-CZ" w:bidi="cs-CZ"/>
    </w:rPr>
  </w:style>
  <w:style w:type="character" w:customStyle="1" w:styleId="hps">
    <w:name w:val="hps"/>
    <w:basedOn w:val="Standardnpsmoodstavce"/>
    <w:rsid w:val="004401A1"/>
  </w:style>
  <w:style w:type="character" w:styleId="Siln">
    <w:name w:val="Strong"/>
    <w:basedOn w:val="Standardnpsmoodstavce"/>
    <w:uiPriority w:val="22"/>
    <w:qFormat/>
    <w:rsid w:val="00740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Janouch</dc:creator>
  <cp:lastModifiedBy>Janouch Milan</cp:lastModifiedBy>
  <cp:revision>2</cp:revision>
  <dcterms:created xsi:type="dcterms:W3CDTF">2023-01-19T11:01:00Z</dcterms:created>
  <dcterms:modified xsi:type="dcterms:W3CDTF">2023-01-19T11:01:00Z</dcterms:modified>
</cp:coreProperties>
</file>